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6B0F3" w14:textId="50ADCE59" w:rsidR="00514A7A" w:rsidRPr="007E527C" w:rsidRDefault="00514A7A" w:rsidP="00514A7A">
      <w:pPr>
        <w:rPr>
          <w:rFonts w:ascii="Times New Roman" w:hAnsi="Times New Roman" w:cs="Times New Roman"/>
          <w:b/>
          <w:bCs/>
          <w:sz w:val="24"/>
          <w:szCs w:val="24"/>
        </w:rPr>
      </w:pPr>
      <w:r w:rsidRPr="007E527C">
        <w:rPr>
          <w:rFonts w:ascii="Times New Roman" w:hAnsi="Times New Roman" w:cs="Times New Roman"/>
          <w:b/>
          <w:bCs/>
          <w:sz w:val="24"/>
          <w:szCs w:val="24"/>
        </w:rPr>
        <w:t>ORDINANCE 2025-00</w:t>
      </w:r>
      <w:r w:rsidR="000B5C0B">
        <w:rPr>
          <w:rFonts w:ascii="Times New Roman" w:hAnsi="Times New Roman" w:cs="Times New Roman"/>
          <w:b/>
          <w:bCs/>
          <w:sz w:val="24"/>
          <w:szCs w:val="24"/>
        </w:rPr>
        <w:t>5</w:t>
      </w:r>
    </w:p>
    <w:p w14:paraId="3FBF620C" w14:textId="77777777" w:rsidR="00514A7A" w:rsidRPr="007E527C" w:rsidRDefault="00514A7A" w:rsidP="00514A7A">
      <w:pPr>
        <w:rPr>
          <w:rFonts w:ascii="Times New Roman" w:hAnsi="Times New Roman" w:cs="Times New Roman"/>
          <w:b/>
          <w:bCs/>
          <w:sz w:val="24"/>
          <w:szCs w:val="24"/>
        </w:rPr>
      </w:pPr>
    </w:p>
    <w:p w14:paraId="2C21454C" w14:textId="754F1075" w:rsidR="00514A7A" w:rsidRDefault="00514A7A" w:rsidP="00514A7A">
      <w:pPr>
        <w:rPr>
          <w:rFonts w:ascii="Times New Roman" w:hAnsi="Times New Roman" w:cs="Times New Roman"/>
          <w:b/>
          <w:bCs/>
          <w:sz w:val="24"/>
          <w:szCs w:val="24"/>
        </w:rPr>
      </w:pPr>
      <w:r w:rsidRPr="007E527C">
        <w:rPr>
          <w:rFonts w:ascii="Times New Roman" w:hAnsi="Times New Roman" w:cs="Times New Roman"/>
          <w:b/>
          <w:bCs/>
          <w:sz w:val="24"/>
          <w:szCs w:val="24"/>
        </w:rPr>
        <w:t xml:space="preserve">AN ORDINANCE OF THE BOARD OF TRUSTEES FOR THE TOWN OF FORT GIBSON AMENDING TITLE </w:t>
      </w:r>
      <w:r>
        <w:rPr>
          <w:rFonts w:ascii="Times New Roman" w:hAnsi="Times New Roman" w:cs="Times New Roman"/>
          <w:b/>
          <w:bCs/>
          <w:sz w:val="24"/>
          <w:szCs w:val="24"/>
        </w:rPr>
        <w:t>I</w:t>
      </w:r>
      <w:r w:rsidRPr="007E527C">
        <w:rPr>
          <w:rFonts w:ascii="Times New Roman" w:hAnsi="Times New Roman" w:cs="Times New Roman"/>
          <w:b/>
          <w:bCs/>
          <w:sz w:val="24"/>
          <w:szCs w:val="24"/>
        </w:rPr>
        <w:t xml:space="preserve">II, </w:t>
      </w:r>
      <w:r>
        <w:rPr>
          <w:rFonts w:ascii="Times New Roman" w:hAnsi="Times New Roman" w:cs="Times New Roman"/>
          <w:b/>
          <w:bCs/>
          <w:sz w:val="24"/>
          <w:szCs w:val="24"/>
        </w:rPr>
        <w:t>ADMINISTRATION</w:t>
      </w:r>
      <w:r w:rsidRPr="007E527C">
        <w:rPr>
          <w:rFonts w:ascii="Times New Roman" w:hAnsi="Times New Roman" w:cs="Times New Roman"/>
          <w:b/>
          <w:bCs/>
          <w:sz w:val="24"/>
          <w:szCs w:val="24"/>
        </w:rPr>
        <w:t xml:space="preserve">, CHAPTER </w:t>
      </w:r>
      <w:r>
        <w:rPr>
          <w:rFonts w:ascii="Times New Roman" w:hAnsi="Times New Roman" w:cs="Times New Roman"/>
          <w:b/>
          <w:bCs/>
          <w:sz w:val="24"/>
          <w:szCs w:val="24"/>
        </w:rPr>
        <w:t>33</w:t>
      </w:r>
      <w:r w:rsidRPr="007E527C">
        <w:rPr>
          <w:rFonts w:ascii="Times New Roman" w:hAnsi="Times New Roman" w:cs="Times New Roman"/>
          <w:b/>
          <w:bCs/>
          <w:sz w:val="24"/>
          <w:szCs w:val="24"/>
        </w:rPr>
        <w:t xml:space="preserve">, </w:t>
      </w:r>
      <w:r>
        <w:rPr>
          <w:rFonts w:ascii="Times New Roman" w:hAnsi="Times New Roman" w:cs="Times New Roman"/>
          <w:b/>
          <w:bCs/>
          <w:sz w:val="24"/>
          <w:szCs w:val="24"/>
        </w:rPr>
        <w:t>TOWN POLICIES</w:t>
      </w:r>
      <w:r w:rsidRPr="007E527C">
        <w:rPr>
          <w:rFonts w:ascii="Times New Roman" w:hAnsi="Times New Roman" w:cs="Times New Roman"/>
          <w:b/>
          <w:bCs/>
          <w:sz w:val="24"/>
          <w:szCs w:val="24"/>
        </w:rPr>
        <w:t xml:space="preserve">, </w:t>
      </w:r>
      <w:r>
        <w:rPr>
          <w:rFonts w:ascii="Times New Roman" w:hAnsi="Times New Roman" w:cs="Times New Roman"/>
          <w:b/>
          <w:bCs/>
          <w:sz w:val="24"/>
          <w:szCs w:val="24"/>
        </w:rPr>
        <w:t>BY ADDING SECTION 33.20, YOUTH ACCESS TO TOBACCO</w:t>
      </w:r>
    </w:p>
    <w:p w14:paraId="64A3E855" w14:textId="77777777" w:rsidR="00514A7A" w:rsidRDefault="00514A7A" w:rsidP="00514A7A">
      <w:pPr>
        <w:rPr>
          <w:rFonts w:ascii="Times New Roman" w:hAnsi="Times New Roman" w:cs="Times New Roman"/>
          <w:b/>
          <w:bCs/>
          <w:sz w:val="24"/>
          <w:szCs w:val="24"/>
        </w:rPr>
      </w:pPr>
    </w:p>
    <w:p w14:paraId="62825E8B" w14:textId="0978D09B" w:rsidR="00514A7A" w:rsidRPr="007E527C" w:rsidRDefault="00514A7A" w:rsidP="00514A7A">
      <w:pPr>
        <w:rPr>
          <w:rFonts w:ascii="Times New Roman" w:hAnsi="Times New Roman" w:cs="Times New Roman"/>
          <w:b/>
          <w:bCs/>
          <w:sz w:val="24"/>
          <w:szCs w:val="24"/>
        </w:rPr>
      </w:pPr>
      <w:r>
        <w:rPr>
          <w:rFonts w:ascii="Times New Roman" w:hAnsi="Times New Roman" w:cs="Times New Roman"/>
          <w:b/>
          <w:bCs/>
          <w:sz w:val="24"/>
          <w:szCs w:val="24"/>
        </w:rPr>
        <w:t>NOW, THERFORE, BE IT ORDAINED BY THE BOARD OF TRUSTESS OF THE TOWN OF FORT GIBSON, OKLAHO</w:t>
      </w:r>
      <w:r w:rsidR="0005653C">
        <w:rPr>
          <w:rFonts w:ascii="Times New Roman" w:hAnsi="Times New Roman" w:cs="Times New Roman"/>
          <w:b/>
          <w:bCs/>
          <w:sz w:val="24"/>
          <w:szCs w:val="24"/>
        </w:rPr>
        <w:t>M</w:t>
      </w:r>
      <w:r>
        <w:rPr>
          <w:rFonts w:ascii="Times New Roman" w:hAnsi="Times New Roman" w:cs="Times New Roman"/>
          <w:b/>
          <w:bCs/>
          <w:sz w:val="24"/>
          <w:szCs w:val="24"/>
        </w:rPr>
        <w:t>A THAT:</w:t>
      </w:r>
    </w:p>
    <w:p w14:paraId="136C2D68" w14:textId="77777777" w:rsidR="00514A7A" w:rsidRPr="007E527C" w:rsidRDefault="00514A7A" w:rsidP="00514A7A">
      <w:pPr>
        <w:rPr>
          <w:rFonts w:ascii="Times New Roman" w:hAnsi="Times New Roman" w:cs="Times New Roman"/>
          <w:b/>
          <w:bCs/>
          <w:sz w:val="24"/>
          <w:szCs w:val="24"/>
        </w:rPr>
      </w:pPr>
    </w:p>
    <w:p w14:paraId="5B49A262" w14:textId="0CA03090" w:rsidR="00514A7A" w:rsidRPr="007E527C" w:rsidRDefault="00514A7A" w:rsidP="00514A7A">
      <w:pPr>
        <w:jc w:val="both"/>
        <w:rPr>
          <w:rFonts w:ascii="Times New Roman" w:hAnsi="Times New Roman" w:cs="Times New Roman"/>
          <w:sz w:val="24"/>
          <w:szCs w:val="24"/>
        </w:rPr>
      </w:pPr>
      <w:r>
        <w:rPr>
          <w:rFonts w:ascii="Times New Roman" w:hAnsi="Times New Roman" w:cs="Times New Roman"/>
          <w:b/>
          <w:bCs/>
          <w:sz w:val="24"/>
          <w:szCs w:val="24"/>
        </w:rPr>
        <w:tab/>
      </w:r>
      <w:r w:rsidR="000C22CC" w:rsidRPr="005150A4">
        <w:rPr>
          <w:rFonts w:ascii="Times New Roman" w:hAnsi="Times New Roman" w:cs="Times New Roman"/>
          <w:sz w:val="24"/>
          <w:szCs w:val="24"/>
        </w:rPr>
        <w:t>1</w:t>
      </w:r>
      <w:r w:rsidR="000C22CC">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Section 33.20 of the Code of Ordinances of the Town of Fort Gibson, </w:t>
      </w:r>
      <w:r w:rsidR="00C92764">
        <w:rPr>
          <w:rFonts w:ascii="Times New Roman" w:hAnsi="Times New Roman" w:cs="Times New Roman"/>
          <w:sz w:val="24"/>
          <w:szCs w:val="24"/>
        </w:rPr>
        <w:t>Oklahoma, is</w:t>
      </w:r>
      <w:r>
        <w:rPr>
          <w:rFonts w:ascii="Times New Roman" w:hAnsi="Times New Roman" w:cs="Times New Roman"/>
          <w:sz w:val="24"/>
          <w:szCs w:val="24"/>
        </w:rPr>
        <w:t xml:space="preserve"> hereby added to read as follows:</w:t>
      </w:r>
    </w:p>
    <w:p w14:paraId="32E7726D" w14:textId="77777777" w:rsidR="00514A7A" w:rsidRPr="007E527C" w:rsidRDefault="00514A7A" w:rsidP="00514A7A">
      <w:pPr>
        <w:jc w:val="both"/>
        <w:rPr>
          <w:rFonts w:ascii="Times New Roman" w:hAnsi="Times New Roman" w:cs="Times New Roman"/>
          <w:sz w:val="24"/>
          <w:szCs w:val="24"/>
        </w:rPr>
      </w:pPr>
      <w:r>
        <w:rPr>
          <w:rFonts w:ascii="Times New Roman" w:hAnsi="Times New Roman" w:cs="Times New Roman"/>
          <w:sz w:val="24"/>
          <w:szCs w:val="24"/>
        </w:rPr>
        <w:tab/>
      </w:r>
    </w:p>
    <w:p w14:paraId="741D9DDB" w14:textId="77777777" w:rsidR="00514A7A" w:rsidRPr="007E527C" w:rsidRDefault="00514A7A" w:rsidP="00514A7A">
      <w:pPr>
        <w:jc w:val="both"/>
        <w:rPr>
          <w:rFonts w:ascii="Times New Roman" w:hAnsi="Times New Roman" w:cs="Times New Roman"/>
          <w:sz w:val="24"/>
          <w:szCs w:val="24"/>
        </w:rPr>
      </w:pPr>
    </w:p>
    <w:p w14:paraId="611EF315" w14:textId="204D87CA" w:rsidR="00514A7A" w:rsidRPr="004C680D" w:rsidRDefault="00514A7A" w:rsidP="00C92764">
      <w:pPr>
        <w:pStyle w:val="NormalWeb"/>
        <w:numPr>
          <w:ilvl w:val="0"/>
          <w:numId w:val="3"/>
        </w:numPr>
        <w:shd w:val="clear" w:color="auto" w:fill="FFFFFF"/>
        <w:spacing w:before="0" w:beforeAutospacing="0" w:after="150" w:afterAutospacing="0"/>
        <w:jc w:val="both"/>
        <w:rPr>
          <w:sz w:val="22"/>
          <w:szCs w:val="22"/>
        </w:rPr>
      </w:pPr>
      <w:r w:rsidRPr="004C680D">
        <w:rPr>
          <w:sz w:val="22"/>
          <w:szCs w:val="22"/>
        </w:rPr>
        <w:t>UNLAWFUL T</w:t>
      </w:r>
      <w:r w:rsidR="00C92764" w:rsidRPr="004C680D">
        <w:rPr>
          <w:sz w:val="22"/>
          <w:szCs w:val="22"/>
        </w:rPr>
        <w:t>O</w:t>
      </w:r>
      <w:r w:rsidRPr="004C680D">
        <w:rPr>
          <w:sz w:val="22"/>
          <w:szCs w:val="22"/>
        </w:rPr>
        <w:t xml:space="preserve"> SELL OR FURNISH TOBACCO, NICOTINE OR VAP</w:t>
      </w:r>
      <w:r w:rsidR="002C6DC2">
        <w:rPr>
          <w:sz w:val="22"/>
          <w:szCs w:val="22"/>
        </w:rPr>
        <w:t>E</w:t>
      </w:r>
      <w:r w:rsidRPr="004C680D">
        <w:rPr>
          <w:sz w:val="22"/>
          <w:szCs w:val="22"/>
        </w:rPr>
        <w:t xml:space="preserve"> PRODUCTS TO PERSON UNDER TWENTY-ONE YEARS OF AGE</w:t>
      </w:r>
    </w:p>
    <w:p w14:paraId="3596D269" w14:textId="6BF1A3AA" w:rsidR="00514A7A" w:rsidRPr="004C680D" w:rsidRDefault="00514A7A" w:rsidP="00514A7A">
      <w:pPr>
        <w:pStyle w:val="NormalWeb"/>
        <w:numPr>
          <w:ilvl w:val="0"/>
          <w:numId w:val="1"/>
        </w:numPr>
        <w:shd w:val="clear" w:color="auto" w:fill="FFFFFF"/>
        <w:spacing w:before="0" w:beforeAutospacing="0" w:after="150" w:afterAutospacing="0"/>
        <w:jc w:val="both"/>
        <w:rPr>
          <w:sz w:val="22"/>
          <w:szCs w:val="22"/>
        </w:rPr>
      </w:pPr>
      <w:r w:rsidRPr="004C680D">
        <w:rPr>
          <w:sz w:val="22"/>
          <w:szCs w:val="22"/>
        </w:rPr>
        <w:t xml:space="preserve">It is </w:t>
      </w:r>
      <w:r w:rsidR="006C790A" w:rsidRPr="004C680D">
        <w:rPr>
          <w:sz w:val="22"/>
          <w:szCs w:val="22"/>
        </w:rPr>
        <w:t>unlawful</w:t>
      </w:r>
      <w:r w:rsidRPr="004C680D">
        <w:rPr>
          <w:sz w:val="22"/>
          <w:szCs w:val="22"/>
        </w:rPr>
        <w:t xml:space="preserve"> for any person to sell, give or furnish in any manner any tobacco product, nicotine product or vap</w:t>
      </w:r>
      <w:r w:rsidR="00FC3879">
        <w:rPr>
          <w:sz w:val="22"/>
          <w:szCs w:val="22"/>
        </w:rPr>
        <w:t>e</w:t>
      </w:r>
      <w:r w:rsidRPr="004C680D">
        <w:rPr>
          <w:sz w:val="22"/>
          <w:szCs w:val="22"/>
        </w:rPr>
        <w:t xml:space="preserve"> product to another person who is under twenty-one (21) years of age, or to purchase in any manner a tobacco product, nicotine product or </w:t>
      </w:r>
      <w:r w:rsidR="006C790A" w:rsidRPr="004C680D">
        <w:rPr>
          <w:sz w:val="22"/>
          <w:szCs w:val="22"/>
        </w:rPr>
        <w:t>vap</w:t>
      </w:r>
      <w:r w:rsidR="00FC3879">
        <w:rPr>
          <w:sz w:val="22"/>
          <w:szCs w:val="22"/>
        </w:rPr>
        <w:t>e</w:t>
      </w:r>
      <w:r w:rsidRPr="004C680D">
        <w:rPr>
          <w:sz w:val="22"/>
          <w:szCs w:val="22"/>
        </w:rPr>
        <w:t xml:space="preserve"> product on behalf of any such </w:t>
      </w:r>
      <w:r w:rsidR="006C790A" w:rsidRPr="004C680D">
        <w:rPr>
          <w:sz w:val="22"/>
          <w:szCs w:val="22"/>
        </w:rPr>
        <w:t>person. It shall not be unlawful for an employee under twenty-one (21) years of age to handle tobacco products, nicotine products or vap</w:t>
      </w:r>
      <w:r w:rsidR="00FC3879">
        <w:rPr>
          <w:sz w:val="22"/>
          <w:szCs w:val="22"/>
        </w:rPr>
        <w:t>e</w:t>
      </w:r>
      <w:r w:rsidR="006C790A" w:rsidRPr="004C680D">
        <w:rPr>
          <w:sz w:val="22"/>
          <w:szCs w:val="22"/>
        </w:rPr>
        <w:t xml:space="preserve"> products when required in performance of the employee’s duties.</w:t>
      </w:r>
    </w:p>
    <w:p w14:paraId="0364AC00" w14:textId="50AE012F" w:rsidR="006C790A" w:rsidRPr="004C680D" w:rsidRDefault="006C790A" w:rsidP="00514A7A">
      <w:pPr>
        <w:pStyle w:val="NormalWeb"/>
        <w:numPr>
          <w:ilvl w:val="0"/>
          <w:numId w:val="1"/>
        </w:numPr>
        <w:shd w:val="clear" w:color="auto" w:fill="FFFFFF"/>
        <w:spacing w:before="0" w:beforeAutospacing="0" w:after="150" w:afterAutospacing="0"/>
        <w:jc w:val="both"/>
        <w:rPr>
          <w:sz w:val="22"/>
          <w:szCs w:val="22"/>
        </w:rPr>
      </w:pPr>
      <w:r w:rsidRPr="004C680D">
        <w:rPr>
          <w:sz w:val="22"/>
          <w:szCs w:val="22"/>
        </w:rPr>
        <w:t>A person engaged in the sale or distribution of tobacco products, nicotine products or vap</w:t>
      </w:r>
      <w:r w:rsidR="0021110F">
        <w:rPr>
          <w:sz w:val="22"/>
          <w:szCs w:val="22"/>
        </w:rPr>
        <w:t>e</w:t>
      </w:r>
      <w:r w:rsidRPr="004C680D">
        <w:rPr>
          <w:sz w:val="22"/>
          <w:szCs w:val="22"/>
        </w:rPr>
        <w:t xml:space="preserve"> products shall demand proof of age from a purchaser or recipient if an ordinary person would conclude </w:t>
      </w:r>
      <w:proofErr w:type="gramStart"/>
      <w:r w:rsidRPr="004C680D">
        <w:rPr>
          <w:sz w:val="22"/>
          <w:szCs w:val="22"/>
        </w:rPr>
        <w:t>on the basis of</w:t>
      </w:r>
      <w:proofErr w:type="gramEnd"/>
      <w:r w:rsidRPr="004C680D">
        <w:rPr>
          <w:sz w:val="22"/>
          <w:szCs w:val="22"/>
        </w:rPr>
        <w:t xml:space="preserve"> appearance that the purchaser may be less than twenty-one (21) years of age. If an individual engaged in the sale or distribution of tobacco products, nicotine products or vap</w:t>
      </w:r>
      <w:r w:rsidR="0021110F">
        <w:rPr>
          <w:sz w:val="22"/>
          <w:szCs w:val="22"/>
        </w:rPr>
        <w:t>e</w:t>
      </w:r>
      <w:r w:rsidRPr="004C680D">
        <w:rPr>
          <w:sz w:val="22"/>
          <w:szCs w:val="22"/>
        </w:rPr>
        <w:t xml:space="preserve"> products has demanded proof of age from a purchaser or recipient who is not under twenty-one (21) years of age, the failure to subsequently require proof of age shall not constitute a violation of this subsection. </w:t>
      </w:r>
    </w:p>
    <w:p w14:paraId="3765187E" w14:textId="0F52DDFB" w:rsidR="006C790A" w:rsidRPr="004C680D" w:rsidRDefault="006C790A" w:rsidP="00514A7A">
      <w:pPr>
        <w:pStyle w:val="NormalWeb"/>
        <w:numPr>
          <w:ilvl w:val="0"/>
          <w:numId w:val="1"/>
        </w:numPr>
        <w:shd w:val="clear" w:color="auto" w:fill="FFFFFF"/>
        <w:spacing w:before="0" w:beforeAutospacing="0" w:after="150" w:afterAutospacing="0"/>
        <w:jc w:val="both"/>
        <w:rPr>
          <w:sz w:val="22"/>
          <w:szCs w:val="22"/>
        </w:rPr>
      </w:pPr>
      <w:r w:rsidRPr="004C680D">
        <w:rPr>
          <w:sz w:val="22"/>
          <w:szCs w:val="22"/>
        </w:rPr>
        <w:t xml:space="preserve">Any violation of this subsection is an offense against the Town of Fort Gibson; upon convictions of any such offense, the violator shall be punished in compliance with Oklahoma State law. </w:t>
      </w:r>
    </w:p>
    <w:p w14:paraId="0B2CC997" w14:textId="4FA57361" w:rsidR="006C790A" w:rsidRPr="004C680D" w:rsidRDefault="006C790A" w:rsidP="00514A7A">
      <w:pPr>
        <w:pStyle w:val="NormalWeb"/>
        <w:numPr>
          <w:ilvl w:val="0"/>
          <w:numId w:val="1"/>
        </w:numPr>
        <w:shd w:val="clear" w:color="auto" w:fill="FFFFFF"/>
        <w:spacing w:before="0" w:beforeAutospacing="0" w:after="150" w:afterAutospacing="0"/>
        <w:jc w:val="both"/>
        <w:rPr>
          <w:sz w:val="22"/>
          <w:szCs w:val="22"/>
        </w:rPr>
      </w:pPr>
      <w:r w:rsidRPr="004C680D">
        <w:rPr>
          <w:sz w:val="22"/>
          <w:szCs w:val="22"/>
        </w:rPr>
        <w:t>Evidence that the defendant demanded, was shown, and reasonably relied upon proof of age shall be a defense to any action brought pursuant to this section. A person cited for violating this section shall be deemed to have reasonable relied upon proof of age, and such person shall not be found guilty of the violations if such person establishes that:</w:t>
      </w:r>
    </w:p>
    <w:p w14:paraId="7FDC5A6F" w14:textId="0C474A29" w:rsidR="006C790A" w:rsidRPr="004C680D" w:rsidRDefault="006C790A" w:rsidP="006C790A">
      <w:pPr>
        <w:pStyle w:val="NormalWeb"/>
        <w:numPr>
          <w:ilvl w:val="0"/>
          <w:numId w:val="2"/>
        </w:numPr>
        <w:shd w:val="clear" w:color="auto" w:fill="FFFFFF"/>
        <w:spacing w:before="0" w:beforeAutospacing="0" w:after="150" w:afterAutospacing="0"/>
        <w:jc w:val="both"/>
        <w:rPr>
          <w:sz w:val="22"/>
          <w:szCs w:val="22"/>
        </w:rPr>
      </w:pPr>
      <w:r w:rsidRPr="004C680D">
        <w:rPr>
          <w:sz w:val="22"/>
          <w:szCs w:val="22"/>
        </w:rPr>
        <w:t xml:space="preserve">The person </w:t>
      </w:r>
      <w:r w:rsidR="00C92764" w:rsidRPr="004C680D">
        <w:rPr>
          <w:sz w:val="22"/>
          <w:szCs w:val="22"/>
        </w:rPr>
        <w:t>cited</w:t>
      </w:r>
      <w:r w:rsidRPr="004C680D">
        <w:rPr>
          <w:sz w:val="22"/>
          <w:szCs w:val="22"/>
        </w:rPr>
        <w:t xml:space="preserve"> for the </w:t>
      </w:r>
      <w:r w:rsidR="00C92764" w:rsidRPr="004C680D">
        <w:rPr>
          <w:sz w:val="22"/>
          <w:szCs w:val="22"/>
        </w:rPr>
        <w:t>violation</w:t>
      </w:r>
      <w:r w:rsidRPr="004C680D">
        <w:rPr>
          <w:sz w:val="22"/>
          <w:szCs w:val="22"/>
        </w:rPr>
        <w:t xml:space="preserve"> confirmed the </w:t>
      </w:r>
      <w:r w:rsidR="00C92764" w:rsidRPr="004C680D">
        <w:rPr>
          <w:sz w:val="22"/>
          <w:szCs w:val="22"/>
        </w:rPr>
        <w:t>validity</w:t>
      </w:r>
      <w:r w:rsidRPr="004C680D">
        <w:rPr>
          <w:sz w:val="22"/>
          <w:szCs w:val="22"/>
        </w:rPr>
        <w:t xml:space="preserve"> of the driver license or other government-issued photo identification presented by such individual by performing a physical/visual examination of the </w:t>
      </w:r>
      <w:r w:rsidR="00C92764" w:rsidRPr="004C680D">
        <w:rPr>
          <w:sz w:val="22"/>
          <w:szCs w:val="22"/>
        </w:rPr>
        <w:t>provided</w:t>
      </w:r>
      <w:r w:rsidRPr="004C680D">
        <w:rPr>
          <w:sz w:val="22"/>
          <w:szCs w:val="22"/>
        </w:rPr>
        <w:t xml:space="preserve"> </w:t>
      </w:r>
      <w:r w:rsidR="00C92764" w:rsidRPr="004C680D">
        <w:rPr>
          <w:sz w:val="22"/>
          <w:szCs w:val="22"/>
        </w:rPr>
        <w:t xml:space="preserve">identification. </w:t>
      </w:r>
    </w:p>
    <w:p w14:paraId="3F23CB67" w14:textId="389320B4" w:rsidR="00C92764" w:rsidRPr="004C680D" w:rsidRDefault="00C92764" w:rsidP="006C790A">
      <w:pPr>
        <w:pStyle w:val="NormalWeb"/>
        <w:numPr>
          <w:ilvl w:val="0"/>
          <w:numId w:val="2"/>
        </w:numPr>
        <w:shd w:val="clear" w:color="auto" w:fill="FFFFFF"/>
        <w:spacing w:before="0" w:beforeAutospacing="0" w:after="150" w:afterAutospacing="0"/>
        <w:jc w:val="both"/>
        <w:rPr>
          <w:sz w:val="22"/>
          <w:szCs w:val="22"/>
        </w:rPr>
      </w:pPr>
      <w:r w:rsidRPr="004C680D">
        <w:rPr>
          <w:sz w:val="22"/>
          <w:szCs w:val="22"/>
        </w:rPr>
        <w:t xml:space="preserve">The person cited for the violation confirmed the validity of the driver license or other government-issued photo identification presented by such individual by performing a physical/visual examination of the provided identification. </w:t>
      </w:r>
    </w:p>
    <w:p w14:paraId="48AAD6A5" w14:textId="0D07AC27" w:rsidR="00C92764" w:rsidRPr="004C680D" w:rsidRDefault="00C92764" w:rsidP="00C92764">
      <w:pPr>
        <w:pStyle w:val="NormalWeb"/>
        <w:numPr>
          <w:ilvl w:val="0"/>
          <w:numId w:val="1"/>
        </w:numPr>
        <w:shd w:val="clear" w:color="auto" w:fill="FFFFFF"/>
        <w:spacing w:before="0" w:beforeAutospacing="0" w:after="150" w:afterAutospacing="0"/>
        <w:jc w:val="both"/>
        <w:rPr>
          <w:sz w:val="22"/>
          <w:szCs w:val="22"/>
        </w:rPr>
      </w:pPr>
      <w:r w:rsidRPr="004C680D">
        <w:rPr>
          <w:sz w:val="22"/>
          <w:szCs w:val="22"/>
        </w:rPr>
        <w:t xml:space="preserve">Provided, that this defense shall not relieve from liability any </w:t>
      </w:r>
      <w:r w:rsidR="004C680D" w:rsidRPr="004C680D">
        <w:rPr>
          <w:sz w:val="22"/>
          <w:szCs w:val="22"/>
        </w:rPr>
        <w:t>person</w:t>
      </w:r>
      <w:r w:rsidRPr="004C680D">
        <w:rPr>
          <w:sz w:val="22"/>
          <w:szCs w:val="22"/>
        </w:rPr>
        <w:t xml:space="preserve"> citied for a violation of this section if the person failed to exercise reasonable diligence to determine whether the physical description and picture appearing on the driver </w:t>
      </w:r>
      <w:r w:rsidR="004C680D" w:rsidRPr="004C680D">
        <w:rPr>
          <w:sz w:val="22"/>
          <w:szCs w:val="22"/>
        </w:rPr>
        <w:t>license</w:t>
      </w:r>
      <w:r w:rsidRPr="004C680D">
        <w:rPr>
          <w:sz w:val="22"/>
          <w:szCs w:val="22"/>
        </w:rPr>
        <w:t xml:space="preserve"> or other government -issued photo identification was that of the individual who presented it. The availability of the defense </w:t>
      </w:r>
      <w:r w:rsidRPr="004C680D">
        <w:rPr>
          <w:sz w:val="22"/>
          <w:szCs w:val="22"/>
        </w:rPr>
        <w:lastRenderedPageBreak/>
        <w:t xml:space="preserve">described in this subsection does not affect the availability of any other defense under any other provision of law. </w:t>
      </w:r>
    </w:p>
    <w:p w14:paraId="606E422B" w14:textId="00834C78" w:rsidR="00C92764" w:rsidRPr="004C680D" w:rsidRDefault="00C92764" w:rsidP="00C92764">
      <w:pPr>
        <w:pStyle w:val="NormalWeb"/>
        <w:numPr>
          <w:ilvl w:val="0"/>
          <w:numId w:val="3"/>
        </w:numPr>
        <w:shd w:val="clear" w:color="auto" w:fill="FFFFFF"/>
        <w:spacing w:before="0" w:beforeAutospacing="0" w:after="150" w:afterAutospacing="0"/>
        <w:jc w:val="both"/>
        <w:rPr>
          <w:sz w:val="22"/>
          <w:szCs w:val="22"/>
        </w:rPr>
      </w:pPr>
      <w:r w:rsidRPr="004C680D">
        <w:rPr>
          <w:sz w:val="22"/>
          <w:szCs w:val="22"/>
        </w:rPr>
        <w:t>DISTRIBUTION OF TOBACCO PRODUCT AND</w:t>
      </w:r>
      <w:r w:rsidR="00FF0931">
        <w:rPr>
          <w:sz w:val="22"/>
          <w:szCs w:val="22"/>
        </w:rPr>
        <w:t xml:space="preserve"> </w:t>
      </w:r>
      <w:r w:rsidRPr="004C680D">
        <w:rPr>
          <w:sz w:val="22"/>
          <w:szCs w:val="22"/>
        </w:rPr>
        <w:t>VAP</w:t>
      </w:r>
      <w:r w:rsidR="00FF0931">
        <w:rPr>
          <w:sz w:val="22"/>
          <w:szCs w:val="22"/>
        </w:rPr>
        <w:t>E</w:t>
      </w:r>
      <w:r w:rsidRPr="004C680D">
        <w:rPr>
          <w:sz w:val="22"/>
          <w:szCs w:val="22"/>
        </w:rPr>
        <w:t xml:space="preserve"> PRODUCT SAMPLES</w:t>
      </w:r>
    </w:p>
    <w:p w14:paraId="2A485259" w14:textId="0A4FE6D6" w:rsidR="00C92764" w:rsidRPr="004C680D" w:rsidRDefault="00C92764" w:rsidP="00C92764">
      <w:pPr>
        <w:pStyle w:val="NormalWeb"/>
        <w:numPr>
          <w:ilvl w:val="0"/>
          <w:numId w:val="4"/>
        </w:numPr>
        <w:shd w:val="clear" w:color="auto" w:fill="FFFFFF"/>
        <w:spacing w:before="0" w:beforeAutospacing="0" w:after="150" w:afterAutospacing="0"/>
        <w:jc w:val="both"/>
        <w:rPr>
          <w:sz w:val="22"/>
          <w:szCs w:val="22"/>
        </w:rPr>
      </w:pPr>
      <w:r w:rsidRPr="004C680D">
        <w:rPr>
          <w:sz w:val="22"/>
          <w:szCs w:val="22"/>
        </w:rPr>
        <w:t>It shall be unlawful for any person or retailer to distribute tobacco products, nicotine products, vap</w:t>
      </w:r>
      <w:r w:rsidR="00FF0931">
        <w:rPr>
          <w:sz w:val="22"/>
          <w:szCs w:val="22"/>
        </w:rPr>
        <w:t>e</w:t>
      </w:r>
      <w:r w:rsidRPr="004C680D">
        <w:rPr>
          <w:sz w:val="22"/>
          <w:szCs w:val="22"/>
        </w:rPr>
        <w:t xml:space="preserve"> products or product sample to any person under the age of twenty-one (21) years of age. </w:t>
      </w:r>
    </w:p>
    <w:p w14:paraId="23503FED" w14:textId="1B9851ED" w:rsidR="00C92764" w:rsidRPr="004C680D" w:rsidRDefault="00C92764" w:rsidP="00C92764">
      <w:pPr>
        <w:pStyle w:val="NormalWeb"/>
        <w:numPr>
          <w:ilvl w:val="0"/>
          <w:numId w:val="4"/>
        </w:numPr>
        <w:shd w:val="clear" w:color="auto" w:fill="FFFFFF"/>
        <w:spacing w:before="0" w:beforeAutospacing="0" w:after="150" w:afterAutospacing="0"/>
        <w:jc w:val="both"/>
        <w:rPr>
          <w:sz w:val="22"/>
          <w:szCs w:val="22"/>
        </w:rPr>
      </w:pPr>
      <w:r w:rsidRPr="004C680D">
        <w:rPr>
          <w:sz w:val="22"/>
          <w:szCs w:val="22"/>
        </w:rPr>
        <w:t>No person shall distribute tobacco products, nicotine products, vap</w:t>
      </w:r>
      <w:r w:rsidR="00FF0931">
        <w:rPr>
          <w:sz w:val="22"/>
          <w:szCs w:val="22"/>
        </w:rPr>
        <w:t>e</w:t>
      </w:r>
      <w:r w:rsidRPr="004C680D">
        <w:rPr>
          <w:sz w:val="22"/>
          <w:szCs w:val="22"/>
        </w:rPr>
        <w:t xml:space="preserve"> products or product samples in or on any public street, sidewalk, or park that is within three hundred (300) feet of any playground, school, or other facility when the facility is being used primarily by person under twenty-one (21) years of age. </w:t>
      </w:r>
    </w:p>
    <w:p w14:paraId="3B52AA8F" w14:textId="6A262923" w:rsidR="00C92764" w:rsidRPr="004C680D" w:rsidRDefault="00C92764" w:rsidP="00C92764">
      <w:pPr>
        <w:pStyle w:val="NormalWeb"/>
        <w:numPr>
          <w:ilvl w:val="0"/>
          <w:numId w:val="4"/>
        </w:numPr>
        <w:shd w:val="clear" w:color="auto" w:fill="FFFFFF"/>
        <w:spacing w:before="0" w:beforeAutospacing="0" w:after="150" w:afterAutospacing="0"/>
        <w:jc w:val="both"/>
        <w:rPr>
          <w:sz w:val="22"/>
          <w:szCs w:val="22"/>
        </w:rPr>
      </w:pPr>
      <w:r w:rsidRPr="004C680D">
        <w:rPr>
          <w:sz w:val="22"/>
          <w:szCs w:val="22"/>
        </w:rPr>
        <w:t>When a person is convicted or enters a plea and receives a continued sentence for a violation of</w:t>
      </w:r>
      <w:r w:rsidR="008F4C2F">
        <w:rPr>
          <w:sz w:val="22"/>
          <w:szCs w:val="22"/>
        </w:rPr>
        <w:t xml:space="preserve"> </w:t>
      </w:r>
      <w:r w:rsidRPr="004C680D">
        <w:rPr>
          <w:sz w:val="22"/>
          <w:szCs w:val="22"/>
        </w:rPr>
        <w:t xml:space="preserve">this section, the total of any fines, fees, or costs shall be in compliance with Oklahoma State law. </w:t>
      </w:r>
    </w:p>
    <w:p w14:paraId="6B0127DC" w14:textId="5C18695F" w:rsidR="00C92764" w:rsidRPr="004C680D" w:rsidRDefault="00C92764" w:rsidP="00C92764">
      <w:pPr>
        <w:pStyle w:val="NormalWeb"/>
        <w:numPr>
          <w:ilvl w:val="0"/>
          <w:numId w:val="3"/>
        </w:numPr>
        <w:shd w:val="clear" w:color="auto" w:fill="FFFFFF"/>
        <w:spacing w:before="0" w:beforeAutospacing="0" w:after="150" w:afterAutospacing="0"/>
        <w:jc w:val="both"/>
        <w:rPr>
          <w:sz w:val="22"/>
          <w:szCs w:val="22"/>
        </w:rPr>
      </w:pPr>
      <w:r w:rsidRPr="004C680D">
        <w:rPr>
          <w:sz w:val="22"/>
          <w:szCs w:val="22"/>
        </w:rPr>
        <w:t>PUBLIC ACCESS TO DISPLAYED TOBVACCO, NICOTINE OR VAP</w:t>
      </w:r>
      <w:r w:rsidR="008F4C2F">
        <w:rPr>
          <w:sz w:val="22"/>
          <w:szCs w:val="22"/>
        </w:rPr>
        <w:t>E</w:t>
      </w:r>
      <w:r w:rsidRPr="004C680D">
        <w:rPr>
          <w:sz w:val="22"/>
          <w:szCs w:val="22"/>
        </w:rPr>
        <w:t xml:space="preserve"> PRODUCTS</w:t>
      </w:r>
    </w:p>
    <w:p w14:paraId="73C1D218" w14:textId="061B3B79" w:rsidR="00C92764" w:rsidRPr="004C680D" w:rsidRDefault="00C92764" w:rsidP="00C92764">
      <w:pPr>
        <w:pStyle w:val="NormalWeb"/>
        <w:numPr>
          <w:ilvl w:val="0"/>
          <w:numId w:val="6"/>
        </w:numPr>
        <w:shd w:val="clear" w:color="auto" w:fill="FFFFFF"/>
        <w:spacing w:before="0" w:beforeAutospacing="0" w:after="150" w:afterAutospacing="0"/>
        <w:jc w:val="both"/>
        <w:rPr>
          <w:sz w:val="22"/>
          <w:szCs w:val="22"/>
        </w:rPr>
      </w:pPr>
      <w:r w:rsidRPr="004C680D">
        <w:rPr>
          <w:sz w:val="22"/>
          <w:szCs w:val="22"/>
        </w:rPr>
        <w:t xml:space="preserve">It is unlawful for any </w:t>
      </w:r>
      <w:r w:rsidR="0005653C" w:rsidRPr="004C680D">
        <w:rPr>
          <w:sz w:val="22"/>
          <w:szCs w:val="22"/>
        </w:rPr>
        <w:t>person</w:t>
      </w:r>
      <w:r w:rsidRPr="004C680D">
        <w:rPr>
          <w:sz w:val="22"/>
          <w:szCs w:val="22"/>
        </w:rPr>
        <w:t xml:space="preserve"> </w:t>
      </w:r>
      <w:r w:rsidR="0005653C" w:rsidRPr="004C680D">
        <w:rPr>
          <w:sz w:val="22"/>
          <w:szCs w:val="22"/>
        </w:rPr>
        <w:t>or</w:t>
      </w:r>
      <w:r w:rsidRPr="004C680D">
        <w:rPr>
          <w:sz w:val="22"/>
          <w:szCs w:val="22"/>
        </w:rPr>
        <w:t xml:space="preserve"> </w:t>
      </w:r>
      <w:r w:rsidR="0005653C" w:rsidRPr="004C680D">
        <w:rPr>
          <w:sz w:val="22"/>
          <w:szCs w:val="22"/>
        </w:rPr>
        <w:t>retail</w:t>
      </w:r>
      <w:r w:rsidRPr="004C680D">
        <w:rPr>
          <w:sz w:val="22"/>
          <w:szCs w:val="22"/>
        </w:rPr>
        <w:t xml:space="preserve"> store to display or offer for sale tobacco products, nicotine products, vap</w:t>
      </w:r>
      <w:r w:rsidR="008F4C2F">
        <w:rPr>
          <w:sz w:val="22"/>
          <w:szCs w:val="22"/>
        </w:rPr>
        <w:t>e</w:t>
      </w:r>
      <w:r w:rsidRPr="004C680D">
        <w:rPr>
          <w:sz w:val="22"/>
          <w:szCs w:val="22"/>
        </w:rPr>
        <w:t xml:space="preserve"> products in any manner that allow the public access to the tobacco products, nicotine products</w:t>
      </w:r>
      <w:r w:rsidR="0005653C" w:rsidRPr="004C680D">
        <w:rPr>
          <w:sz w:val="22"/>
          <w:szCs w:val="22"/>
        </w:rPr>
        <w:t>, va</w:t>
      </w:r>
      <w:r w:rsidR="008F4C2F">
        <w:rPr>
          <w:sz w:val="22"/>
          <w:szCs w:val="22"/>
        </w:rPr>
        <w:t>pe</w:t>
      </w:r>
      <w:r w:rsidR="0005653C" w:rsidRPr="004C680D">
        <w:rPr>
          <w:sz w:val="22"/>
          <w:szCs w:val="22"/>
        </w:rPr>
        <w:t xml:space="preserve"> products without assistance from the person displaying the tobacco products, nicotine products, vap</w:t>
      </w:r>
      <w:r w:rsidR="008F4C2F">
        <w:rPr>
          <w:sz w:val="22"/>
          <w:szCs w:val="22"/>
        </w:rPr>
        <w:t>e</w:t>
      </w:r>
      <w:r w:rsidR="0005653C" w:rsidRPr="004C680D">
        <w:rPr>
          <w:sz w:val="22"/>
          <w:szCs w:val="22"/>
        </w:rPr>
        <w:t xml:space="preserve"> products or an employee or owner of the store. The provision of this subsection shall not apply to retail stores which do not admit into the store </w:t>
      </w:r>
      <w:proofErr w:type="gramStart"/>
      <w:r w:rsidR="0005653C" w:rsidRPr="004C680D">
        <w:rPr>
          <w:sz w:val="22"/>
          <w:szCs w:val="22"/>
        </w:rPr>
        <w:t>persons</w:t>
      </w:r>
      <w:proofErr w:type="gramEnd"/>
      <w:r w:rsidR="0005653C" w:rsidRPr="004C680D">
        <w:rPr>
          <w:sz w:val="22"/>
          <w:szCs w:val="22"/>
        </w:rPr>
        <w:t xml:space="preserve"> under twenty-one (21) years of age. </w:t>
      </w:r>
    </w:p>
    <w:p w14:paraId="1F190AF3" w14:textId="6DD1DB1D" w:rsidR="0005653C" w:rsidRPr="004C680D" w:rsidRDefault="0005653C" w:rsidP="00C92764">
      <w:pPr>
        <w:pStyle w:val="NormalWeb"/>
        <w:numPr>
          <w:ilvl w:val="0"/>
          <w:numId w:val="6"/>
        </w:numPr>
        <w:shd w:val="clear" w:color="auto" w:fill="FFFFFF"/>
        <w:spacing w:before="0" w:beforeAutospacing="0" w:after="150" w:afterAutospacing="0"/>
        <w:jc w:val="both"/>
        <w:rPr>
          <w:sz w:val="22"/>
          <w:szCs w:val="22"/>
        </w:rPr>
      </w:pPr>
      <w:r w:rsidRPr="004C680D">
        <w:rPr>
          <w:sz w:val="22"/>
          <w:szCs w:val="22"/>
        </w:rPr>
        <w:t xml:space="preserve">When a person is convicted or enters a plea and receives a continued sentence for a violation of this section, the total of any fines, fees, or costs shall not exceed Two Hundred Dollars ($200.00) for each offense. </w:t>
      </w:r>
    </w:p>
    <w:p w14:paraId="1130C3F5" w14:textId="3678A2A0" w:rsidR="0005653C" w:rsidRPr="004C680D" w:rsidRDefault="0005653C" w:rsidP="0005653C">
      <w:pPr>
        <w:pStyle w:val="NormalWeb"/>
        <w:numPr>
          <w:ilvl w:val="0"/>
          <w:numId w:val="3"/>
        </w:numPr>
        <w:shd w:val="clear" w:color="auto" w:fill="FFFFFF"/>
        <w:spacing w:before="0" w:beforeAutospacing="0" w:after="150" w:afterAutospacing="0"/>
        <w:jc w:val="both"/>
        <w:rPr>
          <w:sz w:val="22"/>
          <w:szCs w:val="22"/>
        </w:rPr>
      </w:pPr>
      <w:r w:rsidRPr="004C680D">
        <w:rPr>
          <w:sz w:val="22"/>
          <w:szCs w:val="22"/>
        </w:rPr>
        <w:t xml:space="preserve">REPORT OF </w:t>
      </w:r>
      <w:r w:rsidR="00FC11D4">
        <w:rPr>
          <w:sz w:val="22"/>
          <w:szCs w:val="22"/>
        </w:rPr>
        <w:t>V</w:t>
      </w:r>
      <w:r w:rsidRPr="004C680D">
        <w:rPr>
          <w:sz w:val="22"/>
          <w:szCs w:val="22"/>
        </w:rPr>
        <w:t xml:space="preserve">IOLATIONS AND COMPLIANCE CHECKS. </w:t>
      </w:r>
    </w:p>
    <w:p w14:paraId="6D2D76B5" w14:textId="48EF74E4" w:rsidR="0005653C" w:rsidRPr="004C680D" w:rsidRDefault="0005653C" w:rsidP="0005653C">
      <w:pPr>
        <w:pStyle w:val="NormalWeb"/>
        <w:numPr>
          <w:ilvl w:val="0"/>
          <w:numId w:val="7"/>
        </w:numPr>
        <w:shd w:val="clear" w:color="auto" w:fill="FFFFFF"/>
        <w:spacing w:before="0" w:beforeAutospacing="0" w:after="150" w:afterAutospacing="0"/>
        <w:jc w:val="both"/>
        <w:rPr>
          <w:sz w:val="22"/>
          <w:szCs w:val="22"/>
        </w:rPr>
      </w:pPr>
      <w:r w:rsidRPr="004C680D">
        <w:rPr>
          <w:sz w:val="22"/>
          <w:szCs w:val="22"/>
        </w:rPr>
        <w:t xml:space="preserve">Any conviction for a violation of this Article and any compliance checks by a municipal police officer pursuant to subsection B of this section shall be reported in writing to the Alcoholic Beverage Laws Enforcement (ABLE) Commission within thirty (30) days of such conviction or compliance check. Such reports shall be compiled in the manner prescribed by the ABLE Commission. Convictions shall be reported by the Court Clerk, or their designee and compliance checks shall be reported by the Chief of Police or his designee. </w:t>
      </w:r>
    </w:p>
    <w:p w14:paraId="794F2142" w14:textId="1F8C418B" w:rsidR="0005653C" w:rsidRPr="004C680D" w:rsidRDefault="0005653C" w:rsidP="0005653C">
      <w:pPr>
        <w:pStyle w:val="NormalWeb"/>
        <w:numPr>
          <w:ilvl w:val="0"/>
          <w:numId w:val="7"/>
        </w:numPr>
        <w:shd w:val="clear" w:color="auto" w:fill="FFFFFF"/>
        <w:spacing w:before="0" w:beforeAutospacing="0" w:after="150" w:afterAutospacing="0"/>
        <w:jc w:val="both"/>
        <w:rPr>
          <w:sz w:val="22"/>
          <w:szCs w:val="22"/>
        </w:rPr>
      </w:pPr>
      <w:r w:rsidRPr="004C680D">
        <w:rPr>
          <w:sz w:val="22"/>
          <w:szCs w:val="22"/>
        </w:rPr>
        <w:t>For the purpose of determining second or subsequent violations, both the offences penalized by the ABLE Commission as administrative fines and the offences penalized by the municipality and reported to the A</w:t>
      </w:r>
      <w:r w:rsidR="00FC11D4">
        <w:rPr>
          <w:sz w:val="22"/>
          <w:szCs w:val="22"/>
        </w:rPr>
        <w:t>B</w:t>
      </w:r>
      <w:r w:rsidRPr="004C680D">
        <w:rPr>
          <w:sz w:val="22"/>
          <w:szCs w:val="22"/>
        </w:rPr>
        <w:t xml:space="preserve">LE Commission shall be consider together in such determination. </w:t>
      </w:r>
    </w:p>
    <w:p w14:paraId="0CCCAD11" w14:textId="14512859" w:rsidR="0005653C" w:rsidRPr="004C680D" w:rsidRDefault="0005653C" w:rsidP="0005653C">
      <w:pPr>
        <w:pStyle w:val="NormalWeb"/>
        <w:numPr>
          <w:ilvl w:val="0"/>
          <w:numId w:val="7"/>
        </w:numPr>
        <w:shd w:val="clear" w:color="auto" w:fill="FFFFFF"/>
        <w:spacing w:before="0" w:beforeAutospacing="0" w:after="150" w:afterAutospacing="0"/>
        <w:jc w:val="both"/>
        <w:rPr>
          <w:sz w:val="22"/>
          <w:szCs w:val="22"/>
        </w:rPr>
      </w:pPr>
      <w:r w:rsidRPr="004C680D">
        <w:rPr>
          <w:sz w:val="22"/>
          <w:szCs w:val="22"/>
        </w:rPr>
        <w:t>Persons under twenty-one (21) years of age may be enlisted by the Police Department to assist in compliance checks an</w:t>
      </w:r>
      <w:r w:rsidR="004C680D" w:rsidRPr="004C680D">
        <w:rPr>
          <w:sz w:val="22"/>
          <w:szCs w:val="22"/>
        </w:rPr>
        <w:t>d</w:t>
      </w:r>
      <w:r w:rsidRPr="004C680D">
        <w:rPr>
          <w:sz w:val="22"/>
          <w:szCs w:val="22"/>
        </w:rPr>
        <w:t xml:space="preserve"> </w:t>
      </w:r>
      <w:r w:rsidR="004C680D" w:rsidRPr="004C680D">
        <w:rPr>
          <w:sz w:val="22"/>
          <w:szCs w:val="22"/>
        </w:rPr>
        <w:t>enforcement</w:t>
      </w:r>
      <w:r w:rsidRPr="004C680D">
        <w:rPr>
          <w:sz w:val="22"/>
          <w:szCs w:val="22"/>
        </w:rPr>
        <w:t xml:space="preserve"> of this Article pursuant to the rules of the ABLE </w:t>
      </w:r>
      <w:r w:rsidR="004C680D" w:rsidRPr="004C680D">
        <w:rPr>
          <w:sz w:val="22"/>
          <w:szCs w:val="22"/>
        </w:rPr>
        <w:t>Commission</w:t>
      </w:r>
      <w:r w:rsidRPr="004C680D">
        <w:rPr>
          <w:sz w:val="22"/>
          <w:szCs w:val="22"/>
        </w:rPr>
        <w:t xml:space="preserve">. </w:t>
      </w:r>
    </w:p>
    <w:p w14:paraId="069F2ABB" w14:textId="623F6BE2" w:rsidR="004C680D" w:rsidRPr="004C680D" w:rsidRDefault="005150A4" w:rsidP="004C680D">
      <w:pPr>
        <w:pStyle w:val="NormalWeb"/>
        <w:shd w:val="clear" w:color="auto" w:fill="FFFFFF"/>
        <w:spacing w:before="0" w:beforeAutospacing="0" w:after="150" w:afterAutospacing="0"/>
        <w:jc w:val="both"/>
        <w:rPr>
          <w:sz w:val="22"/>
          <w:szCs w:val="22"/>
        </w:rPr>
      </w:pPr>
      <w:r>
        <w:rPr>
          <w:sz w:val="22"/>
          <w:szCs w:val="22"/>
        </w:rPr>
        <w:t>2</w:t>
      </w:r>
      <w:r w:rsidR="004C680D" w:rsidRPr="004C680D">
        <w:rPr>
          <w:sz w:val="22"/>
          <w:szCs w:val="22"/>
        </w:rPr>
        <w:t xml:space="preserve">. If any section, sentence, clause or phase of this ordinance or any part thereof is for any reason found to be invalid by a court of competent jurisdiction, such decision shall not affect the validity of the remainder of this ordinance or any part thereof. </w:t>
      </w:r>
    </w:p>
    <w:p w14:paraId="5ECC6648" w14:textId="72B578A8" w:rsidR="004C680D" w:rsidRDefault="005150A4" w:rsidP="004C680D">
      <w:pPr>
        <w:pStyle w:val="NormalWeb"/>
        <w:shd w:val="clear" w:color="auto" w:fill="FFFFFF"/>
        <w:spacing w:before="0" w:beforeAutospacing="0" w:after="150" w:afterAutospacing="0"/>
        <w:jc w:val="both"/>
        <w:rPr>
          <w:sz w:val="22"/>
          <w:szCs w:val="22"/>
        </w:rPr>
      </w:pPr>
      <w:r>
        <w:rPr>
          <w:sz w:val="22"/>
          <w:szCs w:val="22"/>
        </w:rPr>
        <w:t>3</w:t>
      </w:r>
      <w:r w:rsidR="004C680D" w:rsidRPr="004C680D">
        <w:rPr>
          <w:sz w:val="22"/>
          <w:szCs w:val="22"/>
        </w:rPr>
        <w:t xml:space="preserve">. All ordinances in conflict herewith are hereby repealed. </w:t>
      </w:r>
    </w:p>
    <w:p w14:paraId="740EB38F" w14:textId="77777777" w:rsidR="004C680D" w:rsidRPr="004C680D" w:rsidRDefault="004C680D" w:rsidP="004C680D">
      <w:pPr>
        <w:pStyle w:val="NormalWeb"/>
        <w:shd w:val="clear" w:color="auto" w:fill="FFFFFF"/>
        <w:spacing w:before="0" w:beforeAutospacing="0" w:after="150" w:afterAutospacing="0"/>
        <w:jc w:val="both"/>
        <w:rPr>
          <w:sz w:val="22"/>
          <w:szCs w:val="22"/>
        </w:rPr>
      </w:pPr>
    </w:p>
    <w:p w14:paraId="606DED20" w14:textId="77777777" w:rsidR="00514A7A" w:rsidRPr="007E527C" w:rsidRDefault="00514A7A" w:rsidP="00514A7A">
      <w:pPr>
        <w:jc w:val="both"/>
        <w:rPr>
          <w:rFonts w:ascii="Times New Roman" w:hAnsi="Times New Roman" w:cs="Times New Roman"/>
          <w:sz w:val="24"/>
          <w:szCs w:val="24"/>
        </w:rPr>
      </w:pPr>
    </w:p>
    <w:p w14:paraId="742ED47D" w14:textId="0E819E07" w:rsidR="00514A7A" w:rsidRPr="007E527C" w:rsidRDefault="00AC5670" w:rsidP="00514A7A">
      <w:pPr>
        <w:jc w:val="both"/>
        <w:rPr>
          <w:rFonts w:ascii="Times New Roman" w:hAnsi="Times New Roman" w:cs="Times New Roman"/>
          <w:sz w:val="24"/>
          <w:szCs w:val="24"/>
        </w:rPr>
      </w:pPr>
      <w:r>
        <w:rPr>
          <w:noProof/>
        </w:rPr>
        <w:drawing>
          <wp:inline distT="0" distB="0" distL="0" distR="0" wp14:anchorId="1D982AE4" wp14:editId="131A8DCB">
            <wp:extent cx="5943600" cy="2265045"/>
            <wp:effectExtent l="0" t="0" r="0" b="1905"/>
            <wp:docPr id="162011306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113068" name="Picture 1" descr="A close-up of a document&#10;&#10;Description automatically generated"/>
                    <pic:cNvPicPr/>
                  </pic:nvPicPr>
                  <pic:blipFill>
                    <a:blip r:embed="rId5"/>
                    <a:stretch>
                      <a:fillRect/>
                    </a:stretch>
                  </pic:blipFill>
                  <pic:spPr>
                    <a:xfrm>
                      <a:off x="0" y="0"/>
                      <a:ext cx="5943600" cy="2265045"/>
                    </a:xfrm>
                    <a:prstGeom prst="rect">
                      <a:avLst/>
                    </a:prstGeom>
                  </pic:spPr>
                </pic:pic>
              </a:graphicData>
            </a:graphic>
          </wp:inline>
        </w:drawing>
      </w:r>
    </w:p>
    <w:p w14:paraId="439AC6E1" w14:textId="77777777" w:rsidR="00514A7A" w:rsidRDefault="00514A7A" w:rsidP="00514A7A"/>
    <w:p w14:paraId="5962DBB5" w14:textId="77777777" w:rsidR="00617514" w:rsidRDefault="00617514"/>
    <w:sectPr w:rsidR="00617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62192E"/>
    <w:multiLevelType w:val="hybridMultilevel"/>
    <w:tmpl w:val="4FB09E70"/>
    <w:lvl w:ilvl="0" w:tplc="DAFA26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3A6C64"/>
    <w:multiLevelType w:val="hybridMultilevel"/>
    <w:tmpl w:val="84E4A9E8"/>
    <w:lvl w:ilvl="0" w:tplc="690448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0D09F9"/>
    <w:multiLevelType w:val="hybridMultilevel"/>
    <w:tmpl w:val="BA724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931628"/>
    <w:multiLevelType w:val="hybridMultilevel"/>
    <w:tmpl w:val="D2B60A40"/>
    <w:lvl w:ilvl="0" w:tplc="B554F8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6671682"/>
    <w:multiLevelType w:val="hybridMultilevel"/>
    <w:tmpl w:val="49908B4C"/>
    <w:lvl w:ilvl="0" w:tplc="92DA45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D851A44"/>
    <w:multiLevelType w:val="hybridMultilevel"/>
    <w:tmpl w:val="F86284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820EC5"/>
    <w:multiLevelType w:val="hybridMultilevel"/>
    <w:tmpl w:val="E8500966"/>
    <w:lvl w:ilvl="0" w:tplc="23D635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8191220">
    <w:abstractNumId w:val="6"/>
  </w:num>
  <w:num w:numId="2" w16cid:durableId="204367650">
    <w:abstractNumId w:val="4"/>
  </w:num>
  <w:num w:numId="3" w16cid:durableId="786119656">
    <w:abstractNumId w:val="5"/>
  </w:num>
  <w:num w:numId="4" w16cid:durableId="1711951287">
    <w:abstractNumId w:val="1"/>
  </w:num>
  <w:num w:numId="5" w16cid:durableId="97336702">
    <w:abstractNumId w:val="2"/>
  </w:num>
  <w:num w:numId="6" w16cid:durableId="924725527">
    <w:abstractNumId w:val="0"/>
  </w:num>
  <w:num w:numId="7" w16cid:durableId="601644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A7A"/>
    <w:rsid w:val="0005653C"/>
    <w:rsid w:val="000B5C0B"/>
    <w:rsid w:val="000C22CC"/>
    <w:rsid w:val="0021110F"/>
    <w:rsid w:val="002C6DC2"/>
    <w:rsid w:val="00357D3B"/>
    <w:rsid w:val="0047475E"/>
    <w:rsid w:val="004C680D"/>
    <w:rsid w:val="00514A7A"/>
    <w:rsid w:val="005150A4"/>
    <w:rsid w:val="00617514"/>
    <w:rsid w:val="006C790A"/>
    <w:rsid w:val="006D3665"/>
    <w:rsid w:val="007361F0"/>
    <w:rsid w:val="008F4C2F"/>
    <w:rsid w:val="00936BC2"/>
    <w:rsid w:val="00AC5670"/>
    <w:rsid w:val="00B21933"/>
    <w:rsid w:val="00B92F94"/>
    <w:rsid w:val="00BC1553"/>
    <w:rsid w:val="00C23198"/>
    <w:rsid w:val="00C92764"/>
    <w:rsid w:val="00F20F13"/>
    <w:rsid w:val="00FC11D4"/>
    <w:rsid w:val="00FC3879"/>
    <w:rsid w:val="00FF0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48DB"/>
  <w15:chartTrackingRefBased/>
  <w15:docId w15:val="{539D0EAA-F3CB-4CFA-A3ED-A8646C37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A7A"/>
  </w:style>
  <w:style w:type="paragraph" w:styleId="Heading1">
    <w:name w:val="heading 1"/>
    <w:basedOn w:val="Normal"/>
    <w:next w:val="Normal"/>
    <w:link w:val="Heading1Char"/>
    <w:uiPriority w:val="9"/>
    <w:qFormat/>
    <w:rsid w:val="00514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4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4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4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4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4A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A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A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A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A7A"/>
    <w:rPr>
      <w:rFonts w:eastAsiaTheme="majorEastAsia" w:cstheme="majorBidi"/>
      <w:color w:val="272727" w:themeColor="text1" w:themeTint="D8"/>
    </w:rPr>
  </w:style>
  <w:style w:type="paragraph" w:styleId="Title">
    <w:name w:val="Title"/>
    <w:basedOn w:val="Normal"/>
    <w:next w:val="Normal"/>
    <w:link w:val="TitleChar"/>
    <w:uiPriority w:val="10"/>
    <w:qFormat/>
    <w:rsid w:val="00514A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A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A7A"/>
    <w:pPr>
      <w:spacing w:before="160" w:after="160"/>
    </w:pPr>
    <w:rPr>
      <w:i/>
      <w:iCs/>
      <w:color w:val="404040" w:themeColor="text1" w:themeTint="BF"/>
    </w:rPr>
  </w:style>
  <w:style w:type="character" w:customStyle="1" w:styleId="QuoteChar">
    <w:name w:val="Quote Char"/>
    <w:basedOn w:val="DefaultParagraphFont"/>
    <w:link w:val="Quote"/>
    <w:uiPriority w:val="29"/>
    <w:rsid w:val="00514A7A"/>
    <w:rPr>
      <w:i/>
      <w:iCs/>
      <w:color w:val="404040" w:themeColor="text1" w:themeTint="BF"/>
    </w:rPr>
  </w:style>
  <w:style w:type="paragraph" w:styleId="ListParagraph">
    <w:name w:val="List Paragraph"/>
    <w:basedOn w:val="Normal"/>
    <w:uiPriority w:val="34"/>
    <w:qFormat/>
    <w:rsid w:val="00514A7A"/>
    <w:pPr>
      <w:ind w:left="720"/>
      <w:contextualSpacing/>
    </w:pPr>
  </w:style>
  <w:style w:type="character" w:styleId="IntenseEmphasis">
    <w:name w:val="Intense Emphasis"/>
    <w:basedOn w:val="DefaultParagraphFont"/>
    <w:uiPriority w:val="21"/>
    <w:qFormat/>
    <w:rsid w:val="00514A7A"/>
    <w:rPr>
      <w:i/>
      <w:iCs/>
      <w:color w:val="0F4761" w:themeColor="accent1" w:themeShade="BF"/>
    </w:rPr>
  </w:style>
  <w:style w:type="paragraph" w:styleId="IntenseQuote">
    <w:name w:val="Intense Quote"/>
    <w:basedOn w:val="Normal"/>
    <w:next w:val="Normal"/>
    <w:link w:val="IntenseQuoteChar"/>
    <w:uiPriority w:val="30"/>
    <w:qFormat/>
    <w:rsid w:val="00514A7A"/>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514A7A"/>
    <w:rPr>
      <w:i/>
      <w:iCs/>
      <w:color w:val="0F4761" w:themeColor="accent1" w:themeShade="BF"/>
    </w:rPr>
  </w:style>
  <w:style w:type="character" w:styleId="IntenseReference">
    <w:name w:val="Intense Reference"/>
    <w:basedOn w:val="DefaultParagraphFont"/>
    <w:uiPriority w:val="32"/>
    <w:qFormat/>
    <w:rsid w:val="00514A7A"/>
    <w:rPr>
      <w:b/>
      <w:bCs/>
      <w:smallCaps/>
      <w:color w:val="0F4761" w:themeColor="accent1" w:themeShade="BF"/>
      <w:spacing w:val="5"/>
    </w:rPr>
  </w:style>
  <w:style w:type="paragraph" w:styleId="NormalWeb">
    <w:name w:val="Normal (Web)"/>
    <w:basedOn w:val="Normal"/>
    <w:uiPriority w:val="99"/>
    <w:semiHidden/>
    <w:unhideWhenUsed/>
    <w:rsid w:val="00514A7A"/>
    <w:pPr>
      <w:spacing w:before="100" w:beforeAutospacing="1" w:after="100" w:afterAutospacing="1"/>
      <w:jc w:val="left"/>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11</cp:revision>
  <dcterms:created xsi:type="dcterms:W3CDTF">2024-09-17T20:00:00Z</dcterms:created>
  <dcterms:modified xsi:type="dcterms:W3CDTF">2024-10-15T15:13:00Z</dcterms:modified>
</cp:coreProperties>
</file>